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6"/>
        <w:gridCol w:w="558"/>
        <w:gridCol w:w="1533"/>
        <w:gridCol w:w="1671"/>
        <w:gridCol w:w="1395"/>
        <w:gridCol w:w="447"/>
        <w:gridCol w:w="448"/>
        <w:gridCol w:w="447"/>
        <w:gridCol w:w="448"/>
        <w:gridCol w:w="448"/>
        <w:gridCol w:w="4874"/>
      </w:tblGrid>
      <w:tr w:rsidR="005F5CAB" w:rsidRPr="00517827" w:rsidTr="00B45E4A">
        <w:trPr>
          <w:cantSplit/>
          <w:tblHeader/>
        </w:trPr>
        <w:tc>
          <w:tcPr>
            <w:tcW w:w="2902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5F5CAB" w:rsidRPr="00517827" w:rsidRDefault="00ED4B01" w:rsidP="00DA117D">
            <w:pPr>
              <w:rPr>
                <w:b/>
                <w:sz w:val="20"/>
              </w:rPr>
            </w:pPr>
            <w:bookmarkStart w:id="0" w:name="_Toc507771178"/>
            <w:r>
              <w:rPr>
                <w:b/>
                <w:sz w:val="20"/>
              </w:rPr>
              <w:t>Name des Begutachters: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5F5CAB" w:rsidRPr="00517827" w:rsidRDefault="005F5CAB" w:rsidP="00732697">
            <w:pPr>
              <w:rPr>
                <w:b/>
                <w:bCs/>
                <w:sz w:val="20"/>
              </w:rPr>
            </w:pPr>
            <w:r w:rsidRPr="00517827">
              <w:rPr>
                <w:b/>
                <w:bCs/>
                <w:sz w:val="20"/>
              </w:rPr>
              <w:t>Vorname</w:t>
            </w:r>
            <w:r w:rsidR="00ED4B01">
              <w:rPr>
                <w:b/>
                <w:bCs/>
                <w:sz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F5CAB" w:rsidRPr="00517827" w:rsidRDefault="005F5CAB" w:rsidP="00732697">
            <w:pPr>
              <w:rPr>
                <w:b/>
                <w:bCs/>
                <w:sz w:val="20"/>
              </w:rPr>
            </w:pPr>
            <w:r w:rsidRPr="00517827">
              <w:rPr>
                <w:b/>
                <w:bCs/>
                <w:sz w:val="20"/>
              </w:rPr>
              <w:t>Titel</w:t>
            </w:r>
            <w:r w:rsidR="00ED4B01">
              <w:rPr>
                <w:b/>
                <w:bCs/>
                <w:sz w:val="20"/>
              </w:rPr>
              <w:t>:</w:t>
            </w:r>
          </w:p>
        </w:tc>
        <w:tc>
          <w:tcPr>
            <w:tcW w:w="7229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F5CAB" w:rsidRPr="00661F3D" w:rsidRDefault="005F5CAB" w:rsidP="00661F3D">
            <w:pPr>
              <w:rPr>
                <w:sz w:val="18"/>
                <w:szCs w:val="18"/>
              </w:rPr>
            </w:pPr>
            <w:r w:rsidRPr="00661F3D">
              <w:rPr>
                <w:sz w:val="18"/>
                <w:szCs w:val="18"/>
                <w:u w:val="single"/>
              </w:rPr>
              <w:t>Erläuterung</w:t>
            </w:r>
            <w:r w:rsidRPr="00517827">
              <w:rPr>
                <w:sz w:val="18"/>
                <w:szCs w:val="18"/>
              </w:rPr>
              <w:t>:</w:t>
            </w:r>
            <w:r w:rsidR="00661F3D">
              <w:rPr>
                <w:sz w:val="18"/>
                <w:szCs w:val="18"/>
              </w:rPr>
              <w:t xml:space="preserve"> </w:t>
            </w:r>
            <w:r w:rsidRPr="00517827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F04F81" w:rsidRPr="00F04F81">
              <w:rPr>
                <w:sz w:val="18"/>
                <w:szCs w:val="18"/>
              </w:rPr>
              <w:t>Akademischer Abschluss</w:t>
            </w:r>
            <w:r w:rsidR="00F04F81">
              <w:rPr>
                <w:sz w:val="18"/>
                <w:szCs w:val="18"/>
              </w:rPr>
              <w:t>,</w:t>
            </w:r>
            <w:r w:rsidR="00F04F81" w:rsidRPr="00F04F81">
              <w:rPr>
                <w:sz w:val="18"/>
                <w:szCs w:val="18"/>
              </w:rPr>
              <w:t xml:space="preserve"> </w:t>
            </w:r>
            <w:r w:rsidRPr="00517827">
              <w:rPr>
                <w:sz w:val="18"/>
                <w:szCs w:val="18"/>
              </w:rPr>
              <w:t>Berufserfahrung, Tätigkeiten, Schulungen, sonst</w:t>
            </w:r>
            <w:r w:rsidR="00661F3D">
              <w:rPr>
                <w:sz w:val="18"/>
                <w:szCs w:val="18"/>
              </w:rPr>
              <w:t>ige</w:t>
            </w:r>
            <w:r w:rsidRPr="00517827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5F5CAB" w:rsidRPr="00517827" w:rsidTr="00B45E4A">
        <w:trPr>
          <w:cantSplit/>
          <w:tblHeader/>
        </w:trPr>
        <w:tc>
          <w:tcPr>
            <w:tcW w:w="2902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5F5CAB" w:rsidRPr="00517827" w:rsidRDefault="005F5CAB" w:rsidP="00EC14F6">
            <w:pPr>
              <w:rPr>
                <w:sz w:val="20"/>
              </w:rPr>
            </w:pPr>
            <w:r w:rsidRPr="00517827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517827">
              <w:rPr>
                <w:sz w:val="20"/>
              </w:rPr>
              <w:instrText xml:space="preserve"> FORMTEXT </w:instrText>
            </w:r>
            <w:r w:rsidRPr="00517827">
              <w:rPr>
                <w:sz w:val="20"/>
              </w:rPr>
            </w:r>
            <w:r w:rsidRPr="00517827">
              <w:rPr>
                <w:sz w:val="20"/>
              </w:rPr>
              <w:fldChar w:fldCharType="separate"/>
            </w:r>
            <w:bookmarkStart w:id="2" w:name="_GoBack"/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bookmarkEnd w:id="2"/>
            <w:r w:rsidRPr="00517827">
              <w:rPr>
                <w:sz w:val="20"/>
              </w:rPr>
              <w:fldChar w:fldCharType="end"/>
            </w:r>
            <w:bookmarkEnd w:id="1"/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5F5CAB" w:rsidRPr="00517827" w:rsidRDefault="005F5CAB" w:rsidP="00EC14F6">
            <w:pPr>
              <w:rPr>
                <w:b/>
                <w:bCs/>
                <w:sz w:val="20"/>
              </w:rPr>
            </w:pPr>
            <w:r w:rsidRPr="00517827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517827">
              <w:rPr>
                <w:sz w:val="20"/>
              </w:rPr>
              <w:instrText xml:space="preserve"> FORMTEXT </w:instrText>
            </w:r>
            <w:r w:rsidRPr="00517827">
              <w:rPr>
                <w:sz w:val="20"/>
              </w:rPr>
            </w:r>
            <w:r w:rsidRPr="00517827">
              <w:rPr>
                <w:sz w:val="20"/>
              </w:rPr>
              <w:fldChar w:fldCharType="separate"/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5CAB" w:rsidRPr="00517827" w:rsidRDefault="005F5CAB" w:rsidP="00EC14F6">
            <w:pPr>
              <w:rPr>
                <w:b/>
                <w:bCs/>
                <w:sz w:val="20"/>
              </w:rPr>
            </w:pPr>
            <w:r w:rsidRPr="0051782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517827">
              <w:rPr>
                <w:sz w:val="20"/>
              </w:rPr>
              <w:instrText xml:space="preserve"> FORMTEXT </w:instrText>
            </w:r>
            <w:r w:rsidRPr="00517827">
              <w:rPr>
                <w:sz w:val="20"/>
              </w:rPr>
            </w:r>
            <w:r w:rsidRPr="00517827">
              <w:rPr>
                <w:sz w:val="20"/>
              </w:rPr>
              <w:fldChar w:fldCharType="separate"/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noProof/>
                <w:sz w:val="20"/>
              </w:rPr>
              <w:t> </w:t>
            </w:r>
            <w:r w:rsidRPr="00517827">
              <w:rPr>
                <w:sz w:val="20"/>
              </w:rPr>
              <w:fldChar w:fldCharType="end"/>
            </w:r>
            <w:bookmarkEnd w:id="4"/>
          </w:p>
        </w:tc>
        <w:tc>
          <w:tcPr>
            <w:tcW w:w="7229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F5CAB" w:rsidRPr="00517827" w:rsidRDefault="005F5CAB" w:rsidP="00EC14F6">
            <w:pPr>
              <w:rPr>
                <w:szCs w:val="22"/>
              </w:rPr>
            </w:pPr>
          </w:p>
        </w:tc>
      </w:tr>
      <w:tr w:rsidR="00661F3D" w:rsidRPr="00975095" w:rsidTr="00E24644">
        <w:trPr>
          <w:cantSplit/>
          <w:tblHeader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F3D" w:rsidRPr="00661F3D" w:rsidRDefault="00661F3D" w:rsidP="00EC14F6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F3D" w:rsidRPr="00975095" w:rsidRDefault="00661F3D" w:rsidP="00EC14F6">
            <w:pPr>
              <w:rPr>
                <w:sz w:val="4"/>
                <w:szCs w:val="4"/>
              </w:rPr>
            </w:pPr>
          </w:p>
        </w:tc>
      </w:tr>
      <w:tr w:rsidR="005F5CAB" w:rsidRPr="00517827" w:rsidTr="00E24644">
        <w:trPr>
          <w:cantSplit/>
          <w:trHeight w:val="360"/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E1391D">
            <w:pPr>
              <w:rPr>
                <w:rFonts w:asciiTheme="minorHAnsi" w:hAnsiTheme="minorHAnsi"/>
                <w:b/>
                <w:sz w:val="20"/>
              </w:rPr>
            </w:pPr>
            <w:r w:rsidRPr="00517827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E1391D">
            <w:pPr>
              <w:rPr>
                <w:rFonts w:asciiTheme="minorHAnsi" w:hAnsiTheme="minorHAnsi"/>
                <w:b/>
                <w:sz w:val="20"/>
              </w:rPr>
            </w:pPr>
            <w:r w:rsidRPr="0051782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661F3D" w:rsidP="009D2E5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Prüfarten, Messgrößen, </w:t>
            </w:r>
            <w:r w:rsidR="005F5CAB" w:rsidRPr="00517827">
              <w:rPr>
                <w:rFonts w:asciiTheme="minorHAnsi" w:hAnsiTheme="minorHAnsi"/>
                <w:b/>
                <w:sz w:val="20"/>
              </w:rPr>
              <w:t>Branchen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:rsidR="005F5CAB" w:rsidRPr="00517827" w:rsidRDefault="005F5CAB" w:rsidP="00AC28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17827">
              <w:rPr>
                <w:rFonts w:asciiTheme="minorHAnsi" w:hAnsiTheme="minorHAnsi"/>
                <w:b/>
                <w:sz w:val="18"/>
                <w:szCs w:val="18"/>
              </w:rPr>
              <w:t xml:space="preserve">Zutreffende </w:t>
            </w:r>
            <w:r w:rsidR="00544D35">
              <w:rPr>
                <w:rFonts w:asciiTheme="minorHAnsi" w:hAnsiTheme="minorHAnsi"/>
                <w:b/>
                <w:sz w:val="18"/>
                <w:szCs w:val="18"/>
              </w:rPr>
              <w:t xml:space="preserve">Bereiche </w:t>
            </w:r>
            <w:r w:rsidR="00AC285D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517827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  <w:r w:rsidR="00ED4B01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C17DD1">
            <w:pPr>
              <w:ind w:left="1219" w:hanging="1219"/>
              <w:rPr>
                <w:rFonts w:asciiTheme="minorHAnsi" w:hAnsiTheme="minorHAnsi"/>
                <w:b/>
                <w:sz w:val="20"/>
              </w:rPr>
            </w:pPr>
            <w:r w:rsidRPr="00517827">
              <w:rPr>
                <w:rFonts w:asciiTheme="minorHAnsi" w:hAnsiTheme="minorHAnsi"/>
                <w:b/>
                <w:sz w:val="20"/>
              </w:rPr>
              <w:t>Begründung</w:t>
            </w:r>
            <w:r w:rsidR="00C17DD1">
              <w:rPr>
                <w:iCs/>
                <w:szCs w:val="22"/>
              </w:rPr>
              <w:tab/>
            </w:r>
            <w:r w:rsidRPr="00517827">
              <w:rPr>
                <w:rFonts w:asciiTheme="minorHAnsi" w:hAnsiTheme="minorHAnsi"/>
                <w:b/>
                <w:sz w:val="20"/>
              </w:rPr>
              <w:t>(</w:t>
            </w:r>
            <w:r w:rsidR="00CD4DB8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C17DD1">
              <w:rPr>
                <w:rFonts w:asciiTheme="minorHAnsi" w:hAnsiTheme="minorHAnsi"/>
                <w:b/>
                <w:sz w:val="20"/>
              </w:rPr>
              <w:br/>
            </w:r>
            <w:r w:rsidRPr="00517827">
              <w:rPr>
                <w:rFonts w:asciiTheme="minorHAnsi" w:hAnsiTheme="minorHAnsi"/>
                <w:b/>
                <w:sz w:val="20"/>
              </w:rPr>
              <w:t>Berufserfahrung,</w:t>
            </w:r>
            <w:r w:rsidR="00661F3D">
              <w:rPr>
                <w:rFonts w:asciiTheme="minorHAnsi" w:hAnsiTheme="minorHAnsi"/>
                <w:b/>
                <w:sz w:val="20"/>
              </w:rPr>
              <w:t xml:space="preserve"> Tätigkeiten, </w:t>
            </w:r>
            <w:r w:rsidR="00C17DD1">
              <w:rPr>
                <w:rFonts w:asciiTheme="minorHAnsi" w:hAnsiTheme="minorHAnsi"/>
                <w:b/>
                <w:sz w:val="20"/>
              </w:rPr>
              <w:br/>
            </w:r>
            <w:r w:rsidR="00661F3D">
              <w:rPr>
                <w:rFonts w:asciiTheme="minorHAnsi" w:hAnsiTheme="minorHAnsi"/>
                <w:b/>
                <w:sz w:val="20"/>
              </w:rPr>
              <w:t>Schulungen, sonstige</w:t>
            </w:r>
            <w:r w:rsidRPr="0051782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5F5CAB" w:rsidRPr="00517827" w:rsidTr="00E24644">
        <w:trPr>
          <w:cantSplit/>
          <w:tblHeader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5F5CAB" w:rsidRPr="0059218F" w:rsidRDefault="005F5CAB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59218F">
              <w:rPr>
                <w:rFonts w:cs="Times New Roman"/>
                <w:b/>
                <w:sz w:val="20"/>
              </w:rPr>
              <w:t>ZP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9218F" w:rsidRDefault="005F5CAB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59218F">
              <w:rPr>
                <w:rFonts w:cs="Times New Roman"/>
                <w:b/>
                <w:sz w:val="20"/>
              </w:rPr>
              <w:t>ZM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9218F" w:rsidRDefault="005F5CAB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59218F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5F5CAB" w:rsidRPr="0059218F" w:rsidRDefault="005F5CAB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59218F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5F5CAB" w:rsidRPr="0059218F" w:rsidRDefault="005F5CAB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59218F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CAB" w:rsidRPr="00517827" w:rsidRDefault="005F5CAB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Aufzüge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 w:cs="Times New Roman"/>
                <w:sz w:val="20"/>
              </w:rPr>
              <w:t>Sicherheitsbauteile elektrisch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 w:cs="Times New Roman"/>
                <w:sz w:val="20"/>
              </w:rPr>
              <w:t>Sicherheitsbauteile mechanisch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B735BC" w:rsidP="00B735BC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A</w:t>
            </w:r>
            <w:r w:rsidR="005F5CAB" w:rsidRPr="00CD4DB8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Druckgeräte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Zerstörungsfreie Prüfungen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Feuerlöscher, Gasflaschen für Atemschutzgeräte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B735BC" w:rsidP="00B735BC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A</w:t>
            </w:r>
            <w:r w:rsidR="005F5CAB" w:rsidRPr="00CD4DB8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E24644">
        <w:trPr>
          <w:cantSplit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Einfache Druckbehälter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5CAB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CD4DB8" w:rsidRDefault="005F5CAB" w:rsidP="005F5CAB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AB" w:rsidRPr="00517827" w:rsidRDefault="005F5CAB" w:rsidP="005F5C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Zerstörungsfreie Prüfungen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 xml:space="preserve">Explosionsgefährdete </w:t>
            </w:r>
            <w:r w:rsidRPr="00CD4DB8">
              <w:rPr>
                <w:rFonts w:asciiTheme="minorHAnsi" w:hAnsiTheme="minorHAnsi"/>
                <w:b/>
                <w:sz w:val="20"/>
              </w:rPr>
              <w:br/>
              <w:t>Bereiche und Lagerstätten für brennbare Flüssigkeit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 w:cs="Times New Roman"/>
                <w:sz w:val="20"/>
              </w:rPr>
              <w:t>Elektrischer Ex-Schutz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 w:cs="Times New Roman"/>
                <w:sz w:val="20"/>
              </w:rPr>
              <w:t>Nichtelektrischer Ex-Schutz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 w:cs="Times New Roman"/>
                <w:sz w:val="20"/>
              </w:rPr>
              <w:t>Elektrischer Ex-Schutz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 w:cs="Times New Roman"/>
                <w:sz w:val="20"/>
              </w:rPr>
              <w:t>Nichtelektrischer Ex-Schutz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E2464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lastRenderedPageBreak/>
              <w:t>Explosionsschutz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B735BC" w:rsidP="00E24644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CD4DB8">
              <w:rPr>
                <w:rFonts w:asciiTheme="minorHAnsi" w:hAnsiTheme="minorHAnsi"/>
                <w:sz w:val="20"/>
              </w:rPr>
              <w:t>A</w:t>
            </w:r>
            <w:r w:rsidR="00D02B4C" w:rsidRPr="00CD4DB8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E2464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E2464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E2464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E2464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E2464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E24644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Gasverbrauchs-</w:t>
            </w:r>
            <w:r w:rsidRPr="00CD4DB8">
              <w:rPr>
                <w:rFonts w:asciiTheme="minorHAnsi" w:hAnsiTheme="minorHAnsi"/>
                <w:b/>
                <w:sz w:val="20"/>
              </w:rPr>
              <w:br/>
              <w:t>einrichtungen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B735BC" w:rsidP="00B735BC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D02B4C" w:rsidRPr="00517827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Geräuschemission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Akustik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Maschinen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GS-Zeichen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Maschinenbau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Mechanische Eigenschaften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Mechanische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Umweltsimulation und Prüfverfahren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Niederspannungsgeräte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GS-Zeichen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B735BC" w:rsidP="00B735BC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D02B4C" w:rsidRPr="00517827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lastRenderedPageBreak/>
              <w:t xml:space="preserve">Ortsbewegliche </w:t>
            </w:r>
            <w:r w:rsidRPr="00CD4DB8">
              <w:rPr>
                <w:rFonts w:asciiTheme="minorHAnsi" w:hAnsiTheme="minorHAnsi"/>
                <w:b/>
                <w:sz w:val="20"/>
              </w:rPr>
              <w:br/>
              <w:t>Druckgeräte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 xml:space="preserve">Betriebseigener </w:t>
            </w:r>
            <w:r w:rsidR="00B735BC">
              <w:rPr>
                <w:rFonts w:asciiTheme="minorHAnsi" w:hAnsiTheme="minorHAnsi"/>
                <w:sz w:val="20"/>
              </w:rPr>
              <w:br/>
            </w:r>
            <w:r w:rsidRPr="00517827">
              <w:rPr>
                <w:rFonts w:asciiTheme="minorHAnsi" w:hAnsiTheme="minorHAnsi"/>
                <w:sz w:val="20"/>
              </w:rPr>
              <w:t>Prüfdienst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Gefäße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Tanks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Gefahrgut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Gefahrgutverpackung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AC285D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 xml:space="preserve">GGVSEB </w:t>
            </w:r>
            <w:r w:rsidR="00AC285D">
              <w:rPr>
                <w:rFonts w:asciiTheme="minorHAnsi" w:hAnsiTheme="minorHAnsi"/>
                <w:sz w:val="20"/>
              </w:rPr>
              <w:t>-</w:t>
            </w:r>
            <w:r w:rsidRPr="00517827">
              <w:rPr>
                <w:rFonts w:asciiTheme="minorHAnsi" w:hAnsiTheme="minorHAnsi"/>
                <w:sz w:val="20"/>
              </w:rPr>
              <w:t xml:space="preserve"> Gefahrgut</w:t>
            </w:r>
            <w:r w:rsidR="00B735BC">
              <w:rPr>
                <w:rFonts w:asciiTheme="minorHAnsi" w:hAnsiTheme="minorHAnsi"/>
                <w:sz w:val="20"/>
              </w:rPr>
              <w:t>-</w:t>
            </w:r>
            <w:r w:rsidRPr="00517827">
              <w:rPr>
                <w:rFonts w:asciiTheme="minorHAnsi" w:hAnsiTheme="minorHAnsi"/>
                <w:sz w:val="20"/>
              </w:rPr>
              <w:t xml:space="preserve">verordnung Straße, </w:t>
            </w:r>
            <w:r w:rsidR="00AC285D">
              <w:rPr>
                <w:rFonts w:asciiTheme="minorHAnsi" w:hAnsiTheme="minorHAnsi"/>
                <w:sz w:val="20"/>
              </w:rPr>
              <w:br/>
            </w:r>
            <w:r w:rsidRPr="00517827">
              <w:rPr>
                <w:rFonts w:asciiTheme="minorHAnsi" w:hAnsiTheme="minorHAnsi"/>
                <w:sz w:val="20"/>
              </w:rPr>
              <w:t>Eisenbahn und Binnenschifffahrt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Allgemein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2B4C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CD4DB8" w:rsidRDefault="00D02B4C" w:rsidP="00D02B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Tanks / § 12 GGVSEB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4C" w:rsidRPr="00517827" w:rsidRDefault="00D02B4C" w:rsidP="00D02B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AC285D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 xml:space="preserve">GGVSee </w:t>
            </w:r>
            <w:r w:rsidR="00AC285D">
              <w:rPr>
                <w:rFonts w:asciiTheme="minorHAnsi" w:hAnsiTheme="minorHAnsi"/>
                <w:sz w:val="20"/>
              </w:rPr>
              <w:t>-</w:t>
            </w:r>
            <w:r w:rsidRPr="00517827">
              <w:rPr>
                <w:rFonts w:asciiTheme="minorHAnsi" w:hAnsiTheme="minorHAnsi"/>
                <w:sz w:val="20"/>
              </w:rPr>
              <w:t xml:space="preserve"> Gefahrgut</w:t>
            </w:r>
            <w:r w:rsidR="00B735BC">
              <w:rPr>
                <w:rFonts w:asciiTheme="minorHAnsi" w:hAnsiTheme="minorHAnsi"/>
                <w:sz w:val="20"/>
              </w:rPr>
              <w:t>-</w:t>
            </w:r>
            <w:r w:rsidRPr="00517827">
              <w:rPr>
                <w:rFonts w:asciiTheme="minorHAnsi" w:hAnsiTheme="minorHAnsi"/>
                <w:sz w:val="20"/>
              </w:rPr>
              <w:t>verordnung Seeschiff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Allgemein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ED4B01" w:rsidRDefault="00840CA9" w:rsidP="00840CA9">
            <w:pPr>
              <w:rPr>
                <w:rFonts w:asciiTheme="minorHAnsi" w:hAnsiTheme="minorHAnsi" w:cs="Times New Roman"/>
                <w:sz w:val="20"/>
                <w:lang w:val="en-US"/>
              </w:rPr>
            </w:pPr>
            <w:r w:rsidRPr="009F200F">
              <w:rPr>
                <w:rFonts w:asciiTheme="minorHAnsi" w:hAnsiTheme="minorHAnsi" w:cs="Times New Roman"/>
                <w:sz w:val="20"/>
                <w:lang w:val="en-US"/>
              </w:rPr>
              <w:t>IMDG Code (International Maritime C</w:t>
            </w:r>
            <w:r w:rsidRPr="00ED4B01">
              <w:rPr>
                <w:rFonts w:asciiTheme="minorHAnsi" w:hAnsiTheme="minorHAnsi" w:cs="Times New Roman"/>
                <w:sz w:val="20"/>
                <w:lang w:val="en-US"/>
              </w:rPr>
              <w:t>ode for Dangerous Goods)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ED4B01" w:rsidRDefault="00840CA9" w:rsidP="00840CA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ED4B01" w:rsidRDefault="00840CA9" w:rsidP="00840CA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 xml:space="preserve">Persönliche </w:t>
            </w:r>
            <w:r w:rsidRPr="00CD4DB8">
              <w:rPr>
                <w:rFonts w:asciiTheme="minorHAnsi" w:hAnsiTheme="minorHAnsi"/>
                <w:b/>
                <w:sz w:val="20"/>
              </w:rPr>
              <w:br/>
              <w:t>Schutzausrüstungen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Persönliche Schutzausrüstung - PSA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B735BC" w:rsidP="00B735BC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840CA9" w:rsidRPr="00517827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Produkte /</w:t>
            </w:r>
            <w:r w:rsidRPr="00CD4DB8">
              <w:rPr>
                <w:rFonts w:asciiTheme="minorHAnsi" w:hAnsiTheme="minorHAnsi"/>
                <w:b/>
                <w:sz w:val="20"/>
              </w:rPr>
              <w:br/>
              <w:t>Verbraucherprodukte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Elektrische Eigenschaften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Elektrische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Energieeffizienz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Gebrauchstauglichkeit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GS-Zeichen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IP-Schutzarten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Kennzeichnung und Dokumentation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Mechanische Eigenschaften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Mechanische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Seilbahnen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Umweltsimulation und Prüfverfahren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8833AC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Sicherheitstechnik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Spielzeuge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Gebrauchstauglichkeit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GS-Zeichen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840CA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B735BC" w:rsidP="00B735BC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840CA9" w:rsidRPr="00517827">
              <w:rPr>
                <w:rFonts w:asciiTheme="minorHAnsi" w:hAnsiTheme="minorHAnsi"/>
                <w:sz w:val="20"/>
              </w:rPr>
              <w:t>ußerhalb der Zuständigkeit der BeB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>Überwachungsbedürftige Anlagen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Aufzüge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833A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Druckgeräte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F20C6E" w:rsidRDefault="00840CA9" w:rsidP="00B735BC">
            <w:pPr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Ex-, ehl- Anlagen (Ex-</w:t>
            </w:r>
            <w:r w:rsidR="00B735BC">
              <w:rPr>
                <w:rFonts w:cs="Times New Roman"/>
                <w:color w:val="000000"/>
                <w:sz w:val="20"/>
              </w:rPr>
              <w:br/>
            </w:r>
            <w:r>
              <w:rPr>
                <w:rFonts w:cs="Times New Roman"/>
                <w:color w:val="000000"/>
                <w:sz w:val="20"/>
              </w:rPr>
              <w:t>Anlagen u</w:t>
            </w:r>
            <w:r w:rsidR="00B735BC">
              <w:rPr>
                <w:rFonts w:cs="Times New Roman"/>
                <w:color w:val="000000"/>
                <w:sz w:val="20"/>
              </w:rPr>
              <w:t>.</w:t>
            </w:r>
            <w:r>
              <w:rPr>
                <w:rFonts w:cs="Times New Roman"/>
                <w:color w:val="000000"/>
                <w:sz w:val="20"/>
              </w:rPr>
              <w:t xml:space="preserve"> Anlagen für entzündliche, leichtentzündliche und hochentzündliche Flüssigkeiten)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Funktionale 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Default="00840CA9" w:rsidP="00840CA9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CD4DB8" w:rsidRDefault="00840CA9" w:rsidP="0014577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D4DB8">
              <w:rPr>
                <w:rFonts w:asciiTheme="minorHAnsi" w:hAnsiTheme="minorHAnsi"/>
                <w:b/>
                <w:sz w:val="20"/>
              </w:rPr>
              <w:t xml:space="preserve">Rohrfernleitungsanlagen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t>Rohrfernleitungs</w:t>
            </w:r>
            <w:r w:rsidR="00B735BC">
              <w:rPr>
                <w:rFonts w:asciiTheme="minorHAnsi" w:hAnsiTheme="minorHAnsi"/>
                <w:sz w:val="20"/>
              </w:rPr>
              <w:t>-</w:t>
            </w:r>
            <w:r w:rsidR="00B735BC">
              <w:rPr>
                <w:rFonts w:asciiTheme="minorHAnsi" w:hAnsiTheme="minorHAnsi"/>
                <w:sz w:val="20"/>
              </w:rPr>
              <w:br/>
            </w:r>
            <w:r w:rsidRPr="00517827">
              <w:rPr>
                <w:rFonts w:asciiTheme="minorHAnsi" w:hAnsiTheme="minorHAnsi"/>
                <w:sz w:val="20"/>
              </w:rPr>
              <w:t>verordnung (RohrFLtg)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Sicherheit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14577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0CA9" w:rsidRPr="00517827" w:rsidTr="00B45E4A">
        <w:trPr>
          <w:cantSplit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 w:cs="Times New Roman"/>
                <w:sz w:val="20"/>
              </w:rPr>
            </w:pPr>
            <w:r w:rsidRPr="00517827">
              <w:rPr>
                <w:rFonts w:asciiTheme="minorHAnsi" w:hAnsiTheme="minorHAnsi" w:cs="Times New Roman"/>
                <w:sz w:val="20"/>
              </w:rPr>
              <w:t>Funktionalität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jc w:val="center"/>
              <w:rPr>
                <w:rFonts w:asciiTheme="minorHAnsi" w:hAnsiTheme="minorHAnsi"/>
                <w:sz w:val="20"/>
              </w:rPr>
            </w:pPr>
            <w:r w:rsidRPr="0051782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82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24644">
              <w:rPr>
                <w:rFonts w:asciiTheme="minorHAnsi" w:hAnsiTheme="minorHAnsi"/>
                <w:sz w:val="20"/>
              </w:rPr>
            </w:r>
            <w:r w:rsidR="00E24644">
              <w:rPr>
                <w:rFonts w:asciiTheme="minorHAnsi" w:hAnsiTheme="minorHAnsi"/>
                <w:sz w:val="20"/>
              </w:rPr>
              <w:fldChar w:fldCharType="separate"/>
            </w:r>
            <w:r w:rsidRPr="0051782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A9" w:rsidRPr="00517827" w:rsidRDefault="00840CA9" w:rsidP="00840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ED4B01" w:rsidRPr="00611D1C" w:rsidRDefault="00ED4B01" w:rsidP="0014577C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ED4B01" w:rsidRDefault="00ED4B01" w:rsidP="00ED4B01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ED4B01" w:rsidRPr="00DD4219" w:rsidRDefault="00ED4B01" w:rsidP="00AC285D">
      <w:pPr>
        <w:pStyle w:val="Textkrper2"/>
        <w:keepNext/>
        <w:spacing w:after="12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37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661F3D" w:rsidRPr="00051454" w:rsidTr="00B34998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661F3D" w:rsidRPr="00051454" w:rsidRDefault="00661F3D" w:rsidP="00E24644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61F3D" w:rsidRPr="00051454" w:rsidRDefault="00661F3D" w:rsidP="00E2464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661F3D" w:rsidRPr="00051454" w:rsidRDefault="00661F3D" w:rsidP="00E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661F3D" w:rsidRPr="00051454" w:rsidTr="00B34998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661F3D" w:rsidRPr="00051454" w:rsidRDefault="00661F3D" w:rsidP="00B34998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61F3D" w:rsidRPr="00051454" w:rsidRDefault="00661F3D" w:rsidP="00B34998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661F3D" w:rsidRPr="00051454" w:rsidRDefault="00661F3D" w:rsidP="00B34998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6" w:name="_Ref118731380"/>
            <w:r w:rsidR="00C17DD1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6"/>
          </w:p>
        </w:tc>
      </w:tr>
    </w:tbl>
    <w:p w:rsidR="00661F3D" w:rsidRPr="00051454" w:rsidRDefault="00661F3D" w:rsidP="00B34998">
      <w:pPr>
        <w:keepNext/>
        <w:spacing w:before="240"/>
        <w:rPr>
          <w:szCs w:val="22"/>
        </w:rPr>
      </w:pPr>
      <w:r w:rsidRPr="00051454">
        <w:rPr>
          <w:szCs w:val="22"/>
        </w:rPr>
        <w:t xml:space="preserve">Zustimmung durch </w:t>
      </w:r>
      <w:r w:rsidR="00C17DD1">
        <w:rPr>
          <w:szCs w:val="22"/>
        </w:rPr>
        <w:t>die</w:t>
      </w:r>
      <w:r w:rsidR="00C17DD1" w:rsidRPr="00051454">
        <w:rPr>
          <w:szCs w:val="22"/>
        </w:rPr>
        <w:t xml:space="preserve"> Fachbereichs</w:t>
      </w:r>
      <w:r w:rsidR="00C17DD1">
        <w:rPr>
          <w:szCs w:val="22"/>
        </w:rPr>
        <w:t>leitung</w:t>
      </w:r>
      <w:r w:rsidR="00C17DD1" w:rsidRPr="00051454">
        <w:rPr>
          <w:szCs w:val="22"/>
        </w:rPr>
        <w:t xml:space="preserve"> (FB</w:t>
      </w:r>
      <w:r w:rsidR="00C17DD1">
        <w:rPr>
          <w:szCs w:val="22"/>
        </w:rPr>
        <w:t>L</w:t>
      </w:r>
      <w:r w:rsidR="00C17DD1" w:rsidRPr="00051454">
        <w:rPr>
          <w:szCs w:val="22"/>
        </w:rPr>
        <w:t>)</w:t>
      </w:r>
      <w:r w:rsidRPr="00051454">
        <w:rPr>
          <w:szCs w:val="22"/>
        </w:rPr>
        <w:t xml:space="preserve"> zum oben </w:t>
      </w:r>
      <w:r w:rsidR="00B34998">
        <w:rPr>
          <w:szCs w:val="22"/>
        </w:rPr>
        <w:t>abgezeichneten Benennungsumfang: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661F3D" w:rsidRPr="00051454" w:rsidTr="0094068A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94068A" w:rsidRPr="00051454" w:rsidRDefault="0094068A" w:rsidP="0094068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661F3D" w:rsidRPr="00051454" w:rsidTr="0094068A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661F3D" w:rsidRPr="00051454" w:rsidRDefault="00661F3D" w:rsidP="0094068A">
            <w:pPr>
              <w:keepNext/>
              <w:keepLines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C17DD1">
              <w:rPr>
                <w:b/>
                <w:bCs/>
                <w:szCs w:val="22"/>
              </w:rPr>
              <w:t>L</w:t>
            </w:r>
            <w:r w:rsidR="00C17DD1" w:rsidRPr="00C17DD1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2D725F" w:rsidRDefault="002D725F" w:rsidP="0014577C">
      <w:pPr>
        <w:keepNext/>
        <w:keepLines/>
        <w:rPr>
          <w:iCs/>
          <w:szCs w:val="22"/>
        </w:rPr>
      </w:pPr>
    </w:p>
    <w:sectPr w:rsidR="002D725F" w:rsidSect="00B45E4A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AC" w:rsidRDefault="008833AC">
      <w:r>
        <w:separator/>
      </w:r>
    </w:p>
  </w:endnote>
  <w:endnote w:type="continuationSeparator" w:id="0">
    <w:p w:rsidR="008833AC" w:rsidRDefault="008833AC">
      <w:r>
        <w:continuationSeparator/>
      </w:r>
    </w:p>
  </w:endnote>
  <w:endnote w:id="1">
    <w:p w:rsidR="008833AC" w:rsidRPr="008B073C" w:rsidRDefault="008833AC" w:rsidP="00ED4B01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="00B34998">
        <w:rPr>
          <w:sz w:val="18"/>
          <w:szCs w:val="18"/>
        </w:rPr>
        <w:t xml:space="preserve">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4942" w:type="pct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"/>
        <w:gridCol w:w="963"/>
        <w:gridCol w:w="1559"/>
        <w:gridCol w:w="284"/>
        <w:gridCol w:w="992"/>
        <w:gridCol w:w="1559"/>
        <w:gridCol w:w="300"/>
        <w:gridCol w:w="976"/>
        <w:gridCol w:w="3686"/>
        <w:gridCol w:w="283"/>
        <w:gridCol w:w="992"/>
        <w:gridCol w:w="2607"/>
      </w:tblGrid>
      <w:tr w:rsidR="008833AC" w:rsidRPr="00C913A0" w:rsidTr="00B34998">
        <w:trPr>
          <w:trHeight w:val="283"/>
        </w:trPr>
        <w:tc>
          <w:tcPr>
            <w:tcW w:w="200" w:type="dxa"/>
            <w:shd w:val="clear" w:color="auto" w:fill="auto"/>
            <w:tcMar>
              <w:left w:w="0" w:type="dxa"/>
            </w:tcMar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963" w:type="dxa"/>
          </w:tcPr>
          <w:p w:rsidR="008833AC" w:rsidRDefault="008833AC" w:rsidP="008833A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559" w:type="dxa"/>
            <w:shd w:val="clear" w:color="auto" w:fill="auto"/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  <w:r w:rsidR="00B34998">
              <w:rPr>
                <w:rFonts w:eastAsia="Calibri" w:cs="Times New Roman"/>
                <w:sz w:val="18"/>
                <w:szCs w:val="18"/>
              </w:rPr>
              <w:t>;</w:t>
            </w:r>
          </w:p>
        </w:tc>
        <w:tc>
          <w:tcPr>
            <w:tcW w:w="284" w:type="dxa"/>
            <w:shd w:val="clear" w:color="auto" w:fill="auto"/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992" w:type="dxa"/>
          </w:tcPr>
          <w:p w:rsidR="008833AC" w:rsidRDefault="008833AC" w:rsidP="008833A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559" w:type="dxa"/>
            <w:shd w:val="clear" w:color="auto" w:fill="auto"/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  <w:r w:rsidR="00B34998">
              <w:rPr>
                <w:rFonts w:eastAsia="Calibri" w:cs="Times New Roman"/>
                <w:sz w:val="18"/>
                <w:szCs w:val="18"/>
              </w:rPr>
              <w:t>;</w:t>
            </w:r>
          </w:p>
        </w:tc>
        <w:tc>
          <w:tcPr>
            <w:tcW w:w="300" w:type="dxa"/>
            <w:shd w:val="clear" w:color="auto" w:fill="auto"/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ZM</w:t>
            </w:r>
          </w:p>
        </w:tc>
        <w:tc>
          <w:tcPr>
            <w:tcW w:w="976" w:type="dxa"/>
            <w:shd w:val="clear" w:color="auto" w:fill="auto"/>
          </w:tcPr>
          <w:p w:rsidR="008833AC" w:rsidRPr="0014577C" w:rsidRDefault="008833AC" w:rsidP="008833A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14577C">
              <w:rPr>
                <w:rFonts w:eastAsia="Calibri" w:cs="Times New Roman"/>
                <w:sz w:val="18"/>
                <w:szCs w:val="18"/>
              </w:rPr>
              <w:t>ISO 17021</w:t>
            </w:r>
          </w:p>
        </w:tc>
        <w:tc>
          <w:tcPr>
            <w:tcW w:w="3686" w:type="dxa"/>
            <w:shd w:val="clear" w:color="auto" w:fill="auto"/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Managementsysteme</w:t>
            </w:r>
            <w:r w:rsidR="00B34998">
              <w:rPr>
                <w:rFonts w:eastAsia="Calibri" w:cs="Times New Roman"/>
                <w:sz w:val="18"/>
                <w:szCs w:val="18"/>
              </w:rPr>
              <w:t>;</w:t>
            </w:r>
          </w:p>
        </w:tc>
        <w:tc>
          <w:tcPr>
            <w:tcW w:w="283" w:type="dxa"/>
          </w:tcPr>
          <w:p w:rsidR="008833AC" w:rsidRPr="00C913A0" w:rsidRDefault="008833AC" w:rsidP="008833A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ZP</w:t>
            </w:r>
          </w:p>
        </w:tc>
        <w:tc>
          <w:tcPr>
            <w:tcW w:w="992" w:type="dxa"/>
          </w:tcPr>
          <w:p w:rsidR="008833AC" w:rsidRPr="0014577C" w:rsidRDefault="008833AC" w:rsidP="008833A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17024</w:t>
            </w:r>
          </w:p>
        </w:tc>
        <w:tc>
          <w:tcPr>
            <w:tcW w:w="2607" w:type="dxa"/>
          </w:tcPr>
          <w:p w:rsidR="008833AC" w:rsidRPr="0014577C" w:rsidRDefault="008833AC" w:rsidP="008833A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Personen</w:t>
            </w:r>
          </w:p>
        </w:tc>
      </w:tr>
    </w:tbl>
    <w:p w:rsidR="008833AC" w:rsidRPr="008B073C" w:rsidRDefault="008833AC" w:rsidP="00ED4B01">
      <w:pPr>
        <w:pStyle w:val="Endnotentext"/>
        <w:rPr>
          <w:sz w:val="2"/>
          <w:szCs w:val="2"/>
        </w:rPr>
      </w:pPr>
    </w:p>
  </w:endnote>
  <w:endnote w:id="2">
    <w:p w:rsidR="008833AC" w:rsidRPr="007B339B" w:rsidRDefault="008833AC" w:rsidP="0014577C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="00B34998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AC" w:rsidRPr="00357D48" w:rsidRDefault="008833AC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8833AC" w:rsidRDefault="008833AC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8833AC" w:rsidRDefault="008833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AC" w:rsidRDefault="008833AC">
      <w:r>
        <w:separator/>
      </w:r>
    </w:p>
  </w:footnote>
  <w:footnote w:type="continuationSeparator" w:id="0">
    <w:p w:rsidR="008833AC" w:rsidRDefault="0088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28"/>
      <w:gridCol w:w="10161"/>
      <w:gridCol w:w="1116"/>
      <w:gridCol w:w="1055"/>
    </w:tblGrid>
    <w:tr w:rsidR="008833AC" w:rsidRPr="004E27C4" w:rsidTr="00B45E4A">
      <w:trPr>
        <w:cantSplit/>
      </w:trPr>
      <w:tc>
        <w:tcPr>
          <w:tcW w:w="2268" w:type="dxa"/>
          <w:vMerge w:val="restart"/>
          <w:vAlign w:val="center"/>
        </w:tcPr>
        <w:p w:rsidR="008833AC" w:rsidRPr="006B07B0" w:rsidRDefault="008833A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8833AC" w:rsidRDefault="008833AC" w:rsidP="006809A3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9A58FC">
            <w:rPr>
              <w:b/>
            </w:rPr>
            <w:t xml:space="preserve"> für Begutachter</w:t>
          </w:r>
          <w:r>
            <w:rPr>
              <w:b/>
            </w:rPr>
            <w:t>/Fachexperten im Fachbereich</w:t>
          </w:r>
        </w:p>
        <w:p w:rsidR="008833AC" w:rsidRPr="004E27C4" w:rsidRDefault="008833AC" w:rsidP="006809A3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Produkt- und Anlagensicherheit</w:t>
          </w:r>
        </w:p>
      </w:tc>
      <w:tc>
        <w:tcPr>
          <w:tcW w:w="2206" w:type="dxa"/>
          <w:gridSpan w:val="2"/>
        </w:tcPr>
        <w:p w:rsidR="008833AC" w:rsidRPr="00B735BC" w:rsidRDefault="008833AC" w:rsidP="00086F89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B735BC">
            <w:rPr>
              <w:rFonts w:ascii="Calibri" w:hAnsi="Calibri" w:cs="Arial"/>
              <w:b/>
              <w:sz w:val="18"/>
              <w:szCs w:val="18"/>
            </w:rPr>
            <w:t>014</w:t>
          </w:r>
        </w:p>
      </w:tc>
    </w:tr>
    <w:tr w:rsidR="008833AC" w:rsidRPr="004E27C4" w:rsidTr="00B45E4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72" w:type="dxa"/>
        </w:tcPr>
        <w:p w:rsidR="008833AC" w:rsidRPr="00B735BC" w:rsidRDefault="008833AC" w:rsidP="00C17DD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B735BC">
            <w:rPr>
              <w:rFonts w:ascii="Calibri" w:hAnsi="Calibri" w:cs="Arial"/>
              <w:bCs/>
              <w:sz w:val="16"/>
            </w:rPr>
            <w:t>1</w:t>
          </w:r>
          <w:r>
            <w:rPr>
              <w:rFonts w:ascii="Calibri" w:hAnsi="Calibri" w:cs="Arial"/>
              <w:bCs/>
              <w:sz w:val="16"/>
            </w:rPr>
            <w:t>.1</w:t>
          </w:r>
        </w:p>
      </w:tc>
    </w:tr>
    <w:tr w:rsidR="008833AC" w:rsidRPr="00732443" w:rsidTr="00B45E4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833AC" w:rsidRPr="00BE14FC" w:rsidRDefault="008833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72" w:type="dxa"/>
        </w:tcPr>
        <w:p w:rsidR="008833AC" w:rsidRPr="00B735BC" w:rsidRDefault="008833AC" w:rsidP="00AC285D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8833AC" w:rsidRPr="004E27C4" w:rsidTr="00B45E4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72" w:type="dxa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B34998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B34998">
            <w:rPr>
              <w:rStyle w:val="Seitenzahl"/>
              <w:rFonts w:ascii="Calibri" w:hAnsi="Calibri" w:cs="Arial"/>
              <w:noProof/>
              <w:sz w:val="16"/>
              <w:szCs w:val="16"/>
            </w:rPr>
            <w:t>6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8833AC" w:rsidRPr="00B45E4A" w:rsidRDefault="008833AC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8833AC" w:rsidRPr="004E27C4">
      <w:trPr>
        <w:cantSplit/>
      </w:trPr>
      <w:tc>
        <w:tcPr>
          <w:tcW w:w="2770" w:type="dxa"/>
          <w:vMerge w:val="restart"/>
          <w:vAlign w:val="center"/>
        </w:tcPr>
        <w:p w:rsidR="008833AC" w:rsidRPr="006B07B0" w:rsidRDefault="008833A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8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8833AC" w:rsidRPr="004E27C4" w:rsidRDefault="008833AC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8833A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8833A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8833A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8833AC" w:rsidRPr="006B07B0" w:rsidRDefault="008833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8833AC" w:rsidRPr="006B07B0" w:rsidRDefault="008833AC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8833AC" w:rsidRPr="004E27C4" w:rsidRDefault="008833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XRE6PJiAxesaZk64pvBA++OKyw+YP6z85ufeunMeY+fmJRELZ2Qj8fDjh6SR4oKO3IRPppfrkFV2wBoTaj2o2Q==" w:salt="pxY+pEUQ0lrDVZZPinIJMA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466ED"/>
    <w:rsid w:val="00081469"/>
    <w:rsid w:val="00086F89"/>
    <w:rsid w:val="00091309"/>
    <w:rsid w:val="000C0851"/>
    <w:rsid w:val="00106E03"/>
    <w:rsid w:val="00110416"/>
    <w:rsid w:val="00110F7B"/>
    <w:rsid w:val="00116034"/>
    <w:rsid w:val="001323CB"/>
    <w:rsid w:val="001348DE"/>
    <w:rsid w:val="00135ACA"/>
    <w:rsid w:val="00137D6A"/>
    <w:rsid w:val="00140D07"/>
    <w:rsid w:val="00141431"/>
    <w:rsid w:val="00143F71"/>
    <w:rsid w:val="0014577C"/>
    <w:rsid w:val="00150C84"/>
    <w:rsid w:val="001603F0"/>
    <w:rsid w:val="00186218"/>
    <w:rsid w:val="001B55B1"/>
    <w:rsid w:val="001F2026"/>
    <w:rsid w:val="001F58EB"/>
    <w:rsid w:val="0020242D"/>
    <w:rsid w:val="002062C1"/>
    <w:rsid w:val="00206F32"/>
    <w:rsid w:val="00223108"/>
    <w:rsid w:val="002259EC"/>
    <w:rsid w:val="00233C9B"/>
    <w:rsid w:val="00243E20"/>
    <w:rsid w:val="0024478C"/>
    <w:rsid w:val="00252E43"/>
    <w:rsid w:val="002609C5"/>
    <w:rsid w:val="00265F48"/>
    <w:rsid w:val="00267865"/>
    <w:rsid w:val="0027351C"/>
    <w:rsid w:val="002863EA"/>
    <w:rsid w:val="00291DCB"/>
    <w:rsid w:val="002A3FE9"/>
    <w:rsid w:val="002A4CDB"/>
    <w:rsid w:val="002D725F"/>
    <w:rsid w:val="002D7ECA"/>
    <w:rsid w:val="002F7679"/>
    <w:rsid w:val="003173F2"/>
    <w:rsid w:val="003274C9"/>
    <w:rsid w:val="00340C9F"/>
    <w:rsid w:val="00341397"/>
    <w:rsid w:val="0034313B"/>
    <w:rsid w:val="00353812"/>
    <w:rsid w:val="00364DA3"/>
    <w:rsid w:val="0036609A"/>
    <w:rsid w:val="00370480"/>
    <w:rsid w:val="00383BC1"/>
    <w:rsid w:val="003A0903"/>
    <w:rsid w:val="003B02F8"/>
    <w:rsid w:val="003D5B74"/>
    <w:rsid w:val="003F5518"/>
    <w:rsid w:val="003F7E38"/>
    <w:rsid w:val="00412731"/>
    <w:rsid w:val="004135ED"/>
    <w:rsid w:val="00416A9F"/>
    <w:rsid w:val="00434201"/>
    <w:rsid w:val="00452614"/>
    <w:rsid w:val="00455C0E"/>
    <w:rsid w:val="00477CC4"/>
    <w:rsid w:val="004831C0"/>
    <w:rsid w:val="00486474"/>
    <w:rsid w:val="004A489B"/>
    <w:rsid w:val="004B0DA1"/>
    <w:rsid w:val="004C34A2"/>
    <w:rsid w:val="004D2C96"/>
    <w:rsid w:val="004E19A2"/>
    <w:rsid w:val="005004E8"/>
    <w:rsid w:val="005035F7"/>
    <w:rsid w:val="0050555B"/>
    <w:rsid w:val="00517827"/>
    <w:rsid w:val="00525826"/>
    <w:rsid w:val="00527BB2"/>
    <w:rsid w:val="00544D35"/>
    <w:rsid w:val="00546013"/>
    <w:rsid w:val="00572BE3"/>
    <w:rsid w:val="0059218F"/>
    <w:rsid w:val="005A73FB"/>
    <w:rsid w:val="005B1042"/>
    <w:rsid w:val="005B42D4"/>
    <w:rsid w:val="005C6591"/>
    <w:rsid w:val="005D4805"/>
    <w:rsid w:val="005E19CC"/>
    <w:rsid w:val="005E263E"/>
    <w:rsid w:val="005E2B8D"/>
    <w:rsid w:val="005E55AB"/>
    <w:rsid w:val="005E6303"/>
    <w:rsid w:val="005F5CAB"/>
    <w:rsid w:val="006110FC"/>
    <w:rsid w:val="006339AD"/>
    <w:rsid w:val="006550F7"/>
    <w:rsid w:val="00661F3D"/>
    <w:rsid w:val="006623ED"/>
    <w:rsid w:val="0066781A"/>
    <w:rsid w:val="0067158E"/>
    <w:rsid w:val="006809A3"/>
    <w:rsid w:val="006833B3"/>
    <w:rsid w:val="006839F5"/>
    <w:rsid w:val="00697D58"/>
    <w:rsid w:val="006A13E1"/>
    <w:rsid w:val="006B07B0"/>
    <w:rsid w:val="006B1D28"/>
    <w:rsid w:val="006D0114"/>
    <w:rsid w:val="006D22FB"/>
    <w:rsid w:val="006D790D"/>
    <w:rsid w:val="006E0A03"/>
    <w:rsid w:val="006E29B1"/>
    <w:rsid w:val="006F76EF"/>
    <w:rsid w:val="006F79FA"/>
    <w:rsid w:val="007063A5"/>
    <w:rsid w:val="00716DFA"/>
    <w:rsid w:val="00717FEE"/>
    <w:rsid w:val="00732443"/>
    <w:rsid w:val="00732697"/>
    <w:rsid w:val="007532A4"/>
    <w:rsid w:val="00754EF3"/>
    <w:rsid w:val="0079080A"/>
    <w:rsid w:val="007925E4"/>
    <w:rsid w:val="0079348C"/>
    <w:rsid w:val="00796F47"/>
    <w:rsid w:val="007A72F7"/>
    <w:rsid w:val="007C62E3"/>
    <w:rsid w:val="007D0494"/>
    <w:rsid w:val="007D2CA1"/>
    <w:rsid w:val="007D4924"/>
    <w:rsid w:val="007D735D"/>
    <w:rsid w:val="007E7846"/>
    <w:rsid w:val="007F345A"/>
    <w:rsid w:val="00801A55"/>
    <w:rsid w:val="0080213A"/>
    <w:rsid w:val="008036F7"/>
    <w:rsid w:val="008045D5"/>
    <w:rsid w:val="00805C93"/>
    <w:rsid w:val="0080616B"/>
    <w:rsid w:val="00807626"/>
    <w:rsid w:val="008132EE"/>
    <w:rsid w:val="00813DA1"/>
    <w:rsid w:val="00824FE9"/>
    <w:rsid w:val="00825849"/>
    <w:rsid w:val="00840008"/>
    <w:rsid w:val="00840CA9"/>
    <w:rsid w:val="00846D1F"/>
    <w:rsid w:val="00861AB4"/>
    <w:rsid w:val="00862841"/>
    <w:rsid w:val="00881F04"/>
    <w:rsid w:val="008833AC"/>
    <w:rsid w:val="00885E61"/>
    <w:rsid w:val="00894099"/>
    <w:rsid w:val="0089678F"/>
    <w:rsid w:val="008A1605"/>
    <w:rsid w:val="008B109F"/>
    <w:rsid w:val="008C391B"/>
    <w:rsid w:val="008C40FC"/>
    <w:rsid w:val="008D0BFC"/>
    <w:rsid w:val="008D325A"/>
    <w:rsid w:val="008D439C"/>
    <w:rsid w:val="008E0417"/>
    <w:rsid w:val="008E1AF8"/>
    <w:rsid w:val="008F491F"/>
    <w:rsid w:val="00920265"/>
    <w:rsid w:val="00926C17"/>
    <w:rsid w:val="0094068A"/>
    <w:rsid w:val="00947CF3"/>
    <w:rsid w:val="009524A1"/>
    <w:rsid w:val="009549AD"/>
    <w:rsid w:val="00975095"/>
    <w:rsid w:val="00976681"/>
    <w:rsid w:val="00976854"/>
    <w:rsid w:val="00991AC2"/>
    <w:rsid w:val="009952F3"/>
    <w:rsid w:val="009A58FC"/>
    <w:rsid w:val="009B0F6E"/>
    <w:rsid w:val="009B2725"/>
    <w:rsid w:val="009D2E5C"/>
    <w:rsid w:val="009E10A1"/>
    <w:rsid w:val="009E7210"/>
    <w:rsid w:val="009F200F"/>
    <w:rsid w:val="009F2C1F"/>
    <w:rsid w:val="00A10568"/>
    <w:rsid w:val="00A122FC"/>
    <w:rsid w:val="00A12559"/>
    <w:rsid w:val="00A14BD5"/>
    <w:rsid w:val="00A23A28"/>
    <w:rsid w:val="00A261F7"/>
    <w:rsid w:val="00A34206"/>
    <w:rsid w:val="00A3516B"/>
    <w:rsid w:val="00A40EC1"/>
    <w:rsid w:val="00A43D8C"/>
    <w:rsid w:val="00A511C0"/>
    <w:rsid w:val="00A61B8B"/>
    <w:rsid w:val="00A67E42"/>
    <w:rsid w:val="00A723DA"/>
    <w:rsid w:val="00A81AE3"/>
    <w:rsid w:val="00A92EEE"/>
    <w:rsid w:val="00AA0476"/>
    <w:rsid w:val="00AA182E"/>
    <w:rsid w:val="00AA5064"/>
    <w:rsid w:val="00AA7136"/>
    <w:rsid w:val="00AB0F6E"/>
    <w:rsid w:val="00AC1B2B"/>
    <w:rsid w:val="00AC285D"/>
    <w:rsid w:val="00AE2C07"/>
    <w:rsid w:val="00AE4FF9"/>
    <w:rsid w:val="00B34998"/>
    <w:rsid w:val="00B41E29"/>
    <w:rsid w:val="00B45E4A"/>
    <w:rsid w:val="00B50323"/>
    <w:rsid w:val="00B5106E"/>
    <w:rsid w:val="00B51096"/>
    <w:rsid w:val="00B63A58"/>
    <w:rsid w:val="00B735BC"/>
    <w:rsid w:val="00B74485"/>
    <w:rsid w:val="00B84EBA"/>
    <w:rsid w:val="00B905B9"/>
    <w:rsid w:val="00B91EDC"/>
    <w:rsid w:val="00B924F4"/>
    <w:rsid w:val="00BA6038"/>
    <w:rsid w:val="00BB534E"/>
    <w:rsid w:val="00BE14FC"/>
    <w:rsid w:val="00C0353C"/>
    <w:rsid w:val="00C05AEA"/>
    <w:rsid w:val="00C14055"/>
    <w:rsid w:val="00C17DD1"/>
    <w:rsid w:val="00C21D62"/>
    <w:rsid w:val="00C2389A"/>
    <w:rsid w:val="00C31A94"/>
    <w:rsid w:val="00C3218C"/>
    <w:rsid w:val="00C439C8"/>
    <w:rsid w:val="00C532E5"/>
    <w:rsid w:val="00C63AC8"/>
    <w:rsid w:val="00C746BA"/>
    <w:rsid w:val="00C77569"/>
    <w:rsid w:val="00C83C31"/>
    <w:rsid w:val="00CA2B44"/>
    <w:rsid w:val="00CB0EBB"/>
    <w:rsid w:val="00CB525E"/>
    <w:rsid w:val="00CC5B0D"/>
    <w:rsid w:val="00CD0463"/>
    <w:rsid w:val="00CD49F0"/>
    <w:rsid w:val="00CD4DB8"/>
    <w:rsid w:val="00CE29C2"/>
    <w:rsid w:val="00CF08A1"/>
    <w:rsid w:val="00D02B4C"/>
    <w:rsid w:val="00D053D7"/>
    <w:rsid w:val="00D0565D"/>
    <w:rsid w:val="00D05F08"/>
    <w:rsid w:val="00D06220"/>
    <w:rsid w:val="00D36395"/>
    <w:rsid w:val="00D41549"/>
    <w:rsid w:val="00D43E5F"/>
    <w:rsid w:val="00D64558"/>
    <w:rsid w:val="00D7110D"/>
    <w:rsid w:val="00DA117D"/>
    <w:rsid w:val="00DA6F1A"/>
    <w:rsid w:val="00DA7B9A"/>
    <w:rsid w:val="00DC3B97"/>
    <w:rsid w:val="00DD2FE6"/>
    <w:rsid w:val="00DF0A7A"/>
    <w:rsid w:val="00E1391D"/>
    <w:rsid w:val="00E16AAA"/>
    <w:rsid w:val="00E24644"/>
    <w:rsid w:val="00E24FA1"/>
    <w:rsid w:val="00E26211"/>
    <w:rsid w:val="00E306D0"/>
    <w:rsid w:val="00E31980"/>
    <w:rsid w:val="00E35932"/>
    <w:rsid w:val="00E40179"/>
    <w:rsid w:val="00E41B0A"/>
    <w:rsid w:val="00E43A92"/>
    <w:rsid w:val="00E505B9"/>
    <w:rsid w:val="00E5289F"/>
    <w:rsid w:val="00E55C71"/>
    <w:rsid w:val="00E761FD"/>
    <w:rsid w:val="00E809D9"/>
    <w:rsid w:val="00E90380"/>
    <w:rsid w:val="00E918B8"/>
    <w:rsid w:val="00E95B8C"/>
    <w:rsid w:val="00EA69CE"/>
    <w:rsid w:val="00EB700A"/>
    <w:rsid w:val="00EC00B0"/>
    <w:rsid w:val="00EC14F6"/>
    <w:rsid w:val="00EC539B"/>
    <w:rsid w:val="00ED4B01"/>
    <w:rsid w:val="00ED64F8"/>
    <w:rsid w:val="00EE15D1"/>
    <w:rsid w:val="00EE64B1"/>
    <w:rsid w:val="00EE7722"/>
    <w:rsid w:val="00F04F81"/>
    <w:rsid w:val="00F10702"/>
    <w:rsid w:val="00F20C6E"/>
    <w:rsid w:val="00F37495"/>
    <w:rsid w:val="00F92E4C"/>
    <w:rsid w:val="00F95CBB"/>
    <w:rsid w:val="00FA593A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8D439C"/>
    <w:rPr>
      <w:rFonts w:ascii="Calibri" w:hAnsi="Calibri" w:cs="Arial"/>
      <w:i/>
      <w:iCs/>
    </w:rPr>
  </w:style>
  <w:style w:type="paragraph" w:styleId="Listenabsatz">
    <w:name w:val="List Paragraph"/>
    <w:basedOn w:val="Standard"/>
    <w:uiPriority w:val="34"/>
    <w:qFormat/>
    <w:rsid w:val="00ED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9BB3-D49D-4F56-AB8A-3336986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24</cp:revision>
  <cp:lastPrinted>2018-04-27T09:07:00Z</cp:lastPrinted>
  <dcterms:created xsi:type="dcterms:W3CDTF">2018-04-27T09:06:00Z</dcterms:created>
  <dcterms:modified xsi:type="dcterms:W3CDTF">2023-02-23T15:37:00Z</dcterms:modified>
</cp:coreProperties>
</file>